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61" w:rsidRPr="0040384C" w:rsidRDefault="00CE2161" w:rsidP="0040384C">
      <w:pPr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b/>
          <w:sz w:val="28"/>
          <w:szCs w:val="28"/>
        </w:rPr>
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</w:r>
    </w:p>
    <w:p w:rsidR="00CE2161" w:rsidRPr="0040384C" w:rsidRDefault="00CE2161" w:rsidP="0040384C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b/>
          <w:sz w:val="28"/>
          <w:szCs w:val="28"/>
        </w:rPr>
        <w:t>Состав услуги:</w:t>
      </w:r>
    </w:p>
    <w:p w:rsidR="00CE2161" w:rsidRPr="0040384C" w:rsidRDefault="00CE2161" w:rsidP="0040384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sz w:val="28"/>
          <w:szCs w:val="28"/>
        </w:rPr>
        <w:t xml:space="preserve">- консультация по вопросам регистрации субъекта предпринимательства; </w:t>
      </w:r>
    </w:p>
    <w:p w:rsidR="00CE2161" w:rsidRPr="0040384C" w:rsidRDefault="00CE2161" w:rsidP="0040384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sz w:val="28"/>
          <w:szCs w:val="28"/>
        </w:rPr>
        <w:t>- консультация о применении общероссийского классификатора видов экономической деятельности (ОКВЭД);</w:t>
      </w:r>
    </w:p>
    <w:p w:rsidR="00CE2161" w:rsidRPr="0040384C" w:rsidRDefault="00CE2161" w:rsidP="0040384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sz w:val="28"/>
          <w:szCs w:val="28"/>
        </w:rPr>
        <w:t>- консультация по вопросам выбора формы собственности и оптимальной системы налогообложения;</w:t>
      </w:r>
    </w:p>
    <w:p w:rsidR="00CE2161" w:rsidRPr="0040384C" w:rsidRDefault="00CE2161" w:rsidP="0040384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sz w:val="28"/>
          <w:szCs w:val="28"/>
        </w:rPr>
        <w:t>- консультации по постановке управленческого учета, по составлению бухгалтерской и налоговой отчетности, по действующим налоговым льготам;</w:t>
      </w:r>
    </w:p>
    <w:p w:rsidR="00CE2161" w:rsidRPr="0040384C" w:rsidRDefault="00CE2161" w:rsidP="0040384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sz w:val="28"/>
          <w:szCs w:val="28"/>
        </w:rPr>
        <w:t>- консультация по вопросу формирования и распечатка уведомления с кодами ОК ТЭИ (</w:t>
      </w:r>
      <w:hyperlink r:id="rId4" w:history="1">
        <w:r w:rsidRPr="0040384C">
          <w:rPr>
            <w:rFonts w:ascii="Times New Roman" w:eastAsia="Times New Roman" w:hAnsi="Times New Roman" w:cs="Times New Roman"/>
            <w:sz w:val="28"/>
            <w:szCs w:val="28"/>
          </w:rPr>
          <w:t>http://кодыросстата.рф</w:t>
        </w:r>
      </w:hyperlink>
      <w:r w:rsidRPr="0040384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E2161" w:rsidRPr="0040384C" w:rsidRDefault="00CE2161" w:rsidP="0040384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sz w:val="28"/>
          <w:szCs w:val="28"/>
        </w:rPr>
        <w:t>- консультация о процедуре открытия расчетного счета в финансовой организации;</w:t>
      </w:r>
    </w:p>
    <w:p w:rsidR="00CE2161" w:rsidRPr="0040384C" w:rsidRDefault="00CE2161" w:rsidP="0040384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sz w:val="28"/>
          <w:szCs w:val="28"/>
        </w:rPr>
        <w:t>- консультация об оплате государственной пошлины за регистрацию субъекта предпринимательства (оплата пошлины в услугу не включается);</w:t>
      </w:r>
    </w:p>
    <w:p w:rsidR="00CE2161" w:rsidRPr="0040384C" w:rsidRDefault="00CE2161" w:rsidP="0040384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sz w:val="28"/>
          <w:szCs w:val="28"/>
        </w:rPr>
        <w:t>- консультация о процедуре изготовления печати (при необходимости);</w:t>
      </w:r>
    </w:p>
    <w:p w:rsidR="00CE2161" w:rsidRPr="0040384C" w:rsidRDefault="00CE2161" w:rsidP="0040384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sz w:val="28"/>
          <w:szCs w:val="28"/>
        </w:rPr>
        <w:t>- иные консультации по вопросам начала ведения собственного дела.</w:t>
      </w:r>
    </w:p>
    <w:p w:rsidR="00CE2161" w:rsidRPr="0040384C" w:rsidRDefault="00CE2161" w:rsidP="0040384C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sz w:val="28"/>
          <w:szCs w:val="28"/>
        </w:rPr>
        <w:t>По результатам полученной консультации потребитель, по своему усмотрению, вправе получить одну из подуслуг:</w:t>
      </w:r>
    </w:p>
    <w:p w:rsidR="00CE2161" w:rsidRPr="0040384C" w:rsidRDefault="00CE2161" w:rsidP="0040384C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384C">
        <w:rPr>
          <w:rFonts w:ascii="Times New Roman" w:eastAsia="Times New Roman" w:hAnsi="Times New Roman" w:cs="Times New Roman"/>
          <w:sz w:val="28"/>
          <w:szCs w:val="28"/>
          <w:u w:val="single"/>
        </w:rPr>
        <w:t>1) Содействие в регистрации юридического лица (ЮЛ):</w:t>
      </w:r>
    </w:p>
    <w:p w:rsidR="00CE2161" w:rsidRPr="0040384C" w:rsidRDefault="00CE2161" w:rsidP="0040384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sz w:val="28"/>
          <w:szCs w:val="28"/>
        </w:rPr>
        <w:t>- содействие в выборе организационно-правовой формы, наименования ЮЛ, размера уставного капитала (если необходимо), состава его учредителей и органов управления;</w:t>
      </w:r>
    </w:p>
    <w:p w:rsidR="00CE2161" w:rsidRPr="0040384C" w:rsidRDefault="00CE2161" w:rsidP="0040384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sz w:val="28"/>
          <w:szCs w:val="28"/>
        </w:rPr>
        <w:t>- подбор соответствующих кодов ОКВЭД;</w:t>
      </w:r>
    </w:p>
    <w:p w:rsidR="00CE2161" w:rsidRPr="0040384C" w:rsidRDefault="00CE2161" w:rsidP="0040384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sz w:val="28"/>
          <w:szCs w:val="28"/>
        </w:rPr>
        <w:t>- консультация по вопросам лицензирования и сертификации, в соответствии с выбранными ОКВЭД;</w:t>
      </w:r>
    </w:p>
    <w:p w:rsidR="00CE2161" w:rsidRPr="0040384C" w:rsidRDefault="00CE2161" w:rsidP="0040384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sz w:val="28"/>
          <w:szCs w:val="28"/>
        </w:rPr>
        <w:t>- подготовка проекта решения о создании ЮЛ и проекта Устава (включает минимальные требования, установленные законодательством);</w:t>
      </w:r>
    </w:p>
    <w:p w:rsidR="00CE2161" w:rsidRPr="0040384C" w:rsidRDefault="00CE2161" w:rsidP="0040384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sz w:val="28"/>
          <w:szCs w:val="28"/>
        </w:rPr>
        <w:t>- содействие в заполнении заявления о государственной регистрации ЮЛ (</w:t>
      </w:r>
      <w:hyperlink r:id="rId5" w:history="1">
        <w:r w:rsidRPr="0040384C">
          <w:rPr>
            <w:rFonts w:ascii="Times New Roman" w:eastAsia="Times New Roman" w:hAnsi="Times New Roman" w:cs="Times New Roman"/>
            <w:sz w:val="28"/>
            <w:szCs w:val="28"/>
          </w:rPr>
          <w:t>форма № Р11001</w:t>
        </w:r>
      </w:hyperlink>
      <w:r w:rsidRPr="0040384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E2161" w:rsidRPr="0040384C" w:rsidRDefault="00CE2161" w:rsidP="0040384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sz w:val="28"/>
          <w:szCs w:val="28"/>
        </w:rPr>
        <w:t>- содействие в заполнении соответствующего заявления о переходе на выбранную систему налогообложения.</w:t>
      </w:r>
    </w:p>
    <w:p w:rsidR="00CE2161" w:rsidRPr="0040384C" w:rsidRDefault="00CE2161" w:rsidP="0040384C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384C">
        <w:rPr>
          <w:rFonts w:ascii="Times New Roman" w:eastAsia="Times New Roman" w:hAnsi="Times New Roman" w:cs="Times New Roman"/>
          <w:sz w:val="28"/>
          <w:szCs w:val="28"/>
          <w:u w:val="single"/>
        </w:rPr>
        <w:t>2) Содействие регистрации физического лица в качестве индивидуального предпринимателя (в том числе главы крестьянского (фермерского) хозяйства):</w:t>
      </w:r>
    </w:p>
    <w:p w:rsidR="00CE2161" w:rsidRPr="0040384C" w:rsidRDefault="00CE2161" w:rsidP="0040384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sz w:val="28"/>
          <w:szCs w:val="28"/>
        </w:rPr>
        <w:t>- подбор соответствующих кодов ОКВЭД;</w:t>
      </w:r>
    </w:p>
    <w:p w:rsidR="00CE2161" w:rsidRPr="0040384C" w:rsidRDefault="00CE2161" w:rsidP="0040384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sz w:val="28"/>
          <w:szCs w:val="28"/>
        </w:rPr>
        <w:t>- консультация по вопросам лицензирования и сертификации, в соответствии с выбранными ОКВЭД;</w:t>
      </w:r>
    </w:p>
    <w:p w:rsidR="00CE2161" w:rsidRPr="0040384C" w:rsidRDefault="00CE2161" w:rsidP="0040384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sz w:val="28"/>
          <w:szCs w:val="28"/>
        </w:rPr>
        <w:t>- содействие в заполнении заявления о государственной регистрации физического лица в качестве индивидуального предпринимателя (ИП) – (</w:t>
      </w:r>
      <w:hyperlink r:id="rId6" w:history="1">
        <w:r w:rsidRPr="0040384C">
          <w:rPr>
            <w:rFonts w:ascii="Times New Roman" w:eastAsia="Times New Roman" w:hAnsi="Times New Roman" w:cs="Times New Roman"/>
            <w:sz w:val="28"/>
            <w:szCs w:val="28"/>
          </w:rPr>
          <w:t>форма № Р21001</w:t>
        </w:r>
      </w:hyperlink>
      <w:r w:rsidRPr="0040384C">
        <w:rPr>
          <w:rFonts w:ascii="Times New Roman" w:eastAsia="Times New Roman" w:hAnsi="Times New Roman" w:cs="Times New Roman"/>
          <w:sz w:val="28"/>
          <w:szCs w:val="28"/>
        </w:rPr>
        <w:t>), или, в случае регистрации главы крестьянского (фермерского) хозяйства) – заявления о государственной регистрации крестьянского (фермерского) хозяйства (КФХ) – (форма № Р21002);</w:t>
      </w:r>
    </w:p>
    <w:p w:rsidR="00CE2161" w:rsidRPr="0040384C" w:rsidRDefault="00CE2161" w:rsidP="0040384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sz w:val="28"/>
          <w:szCs w:val="28"/>
        </w:rPr>
        <w:lastRenderedPageBreak/>
        <w:t>- содействие в заполнении соответствующего заявления о переходе на выбранную систему налогообложения.</w:t>
      </w:r>
    </w:p>
    <w:p w:rsidR="0040384C" w:rsidRDefault="0040384C" w:rsidP="0040384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161" w:rsidRPr="0040384C" w:rsidRDefault="00CE2161" w:rsidP="0040384C">
      <w:pPr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b/>
          <w:sz w:val="28"/>
          <w:szCs w:val="28"/>
        </w:rPr>
        <w:t>Консультационные услуги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иорганах местного самоуправления при проведении мероприятий по контролю)</w:t>
      </w:r>
    </w:p>
    <w:p w:rsidR="00CE2161" w:rsidRPr="0040384C" w:rsidRDefault="00CE2161" w:rsidP="0040384C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b/>
          <w:sz w:val="28"/>
          <w:szCs w:val="28"/>
        </w:rPr>
        <w:t>Состав услуги:</w:t>
      </w:r>
      <w:bookmarkStart w:id="0" w:name="_GoBack"/>
      <w:bookmarkEnd w:id="0"/>
    </w:p>
    <w:p w:rsidR="00CE2161" w:rsidRPr="0040384C" w:rsidRDefault="00CE2161" w:rsidP="0040384C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4C">
        <w:rPr>
          <w:rFonts w:ascii="Times New Roman" w:hAnsi="Times New Roman" w:cs="Times New Roman"/>
          <w:sz w:val="28"/>
          <w:szCs w:val="28"/>
        </w:rPr>
        <w:t>- составление и экспертиза типовых договоров, соглашений, учредительных документов, должностных регламентов и инструкций;</w:t>
      </w:r>
    </w:p>
    <w:p w:rsidR="00CE2161" w:rsidRPr="0040384C" w:rsidRDefault="00CE2161" w:rsidP="0040384C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4C">
        <w:rPr>
          <w:rFonts w:ascii="Times New Roman" w:hAnsi="Times New Roman" w:cs="Times New Roman"/>
          <w:sz w:val="28"/>
          <w:szCs w:val="28"/>
        </w:rPr>
        <w:t>- консультации по составлению направляемых в суд типовых документов (исков, отзывов и иных процессуальных документов);</w:t>
      </w:r>
    </w:p>
    <w:p w:rsidR="00CE2161" w:rsidRPr="0040384C" w:rsidRDefault="00CE2161" w:rsidP="0040384C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4C">
        <w:rPr>
          <w:rFonts w:ascii="Times New Roman" w:hAnsi="Times New Roman" w:cs="Times New Roman"/>
          <w:sz w:val="28"/>
          <w:szCs w:val="28"/>
        </w:rPr>
        <w:t>- консультации по обеспечению представления интересов СМСП в органах государственной власти и органах местного самоуправления при проведении мероприятий по контролю;</w:t>
      </w:r>
    </w:p>
    <w:p w:rsidR="00CE2161" w:rsidRPr="0040384C" w:rsidRDefault="00CE2161" w:rsidP="0040384C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4C">
        <w:rPr>
          <w:rFonts w:ascii="Times New Roman" w:hAnsi="Times New Roman" w:cs="Times New Roman"/>
          <w:sz w:val="28"/>
          <w:szCs w:val="28"/>
        </w:rPr>
        <w:t>- иные консультации, относящиеся к правовому сопровождению деятельности СМСП.</w:t>
      </w:r>
    </w:p>
    <w:p w:rsidR="00CE2161" w:rsidRPr="0040384C" w:rsidRDefault="00CE2161" w:rsidP="0040384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b/>
          <w:sz w:val="28"/>
          <w:szCs w:val="28"/>
        </w:rPr>
        <w:t>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</w:r>
    </w:p>
    <w:p w:rsidR="00CE2161" w:rsidRPr="0040384C" w:rsidRDefault="00CE2161" w:rsidP="0040384C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b/>
          <w:sz w:val="28"/>
          <w:szCs w:val="28"/>
        </w:rPr>
        <w:t>Состав услуги:</w:t>
      </w:r>
    </w:p>
    <w:p w:rsidR="00CE2161" w:rsidRPr="0040384C" w:rsidRDefault="00CE2161" w:rsidP="0040384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sz w:val="28"/>
          <w:szCs w:val="28"/>
        </w:rPr>
        <w:t>- консультации по предоставлению информации об основных направлениях современных подходов к подбору и отбору персонала;</w:t>
      </w:r>
    </w:p>
    <w:p w:rsidR="00CE2161" w:rsidRPr="0040384C" w:rsidRDefault="00CE2161" w:rsidP="0040384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sz w:val="28"/>
          <w:szCs w:val="28"/>
        </w:rPr>
        <w:t>- консультации по оформлению необходимых документов для приема персонала на работу;</w:t>
      </w:r>
    </w:p>
    <w:p w:rsidR="00CE2161" w:rsidRPr="0040384C" w:rsidRDefault="00CE2161" w:rsidP="0040384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sz w:val="28"/>
          <w:szCs w:val="28"/>
        </w:rPr>
        <w:t>- консультации по оформлению разрешений на право привлечения иностранной рабочей силы;</w:t>
      </w:r>
    </w:p>
    <w:p w:rsidR="00CE2161" w:rsidRPr="0040384C" w:rsidRDefault="00CE2161" w:rsidP="0040384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4C">
        <w:rPr>
          <w:rFonts w:ascii="Times New Roman" w:eastAsia="Times New Roman" w:hAnsi="Times New Roman" w:cs="Times New Roman"/>
          <w:sz w:val="28"/>
          <w:szCs w:val="28"/>
        </w:rPr>
        <w:t>- иные консультации, относящиеся к подбору персонала, трудовому законодательству Российской Федерации.</w:t>
      </w:r>
    </w:p>
    <w:p w:rsidR="00CE2161" w:rsidRPr="0040384C" w:rsidRDefault="00CE2161" w:rsidP="00403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84C" w:rsidRPr="0040384C" w:rsidRDefault="0040384C" w:rsidP="0040384C">
      <w:pPr>
        <w:jc w:val="both"/>
        <w:rPr>
          <w:rFonts w:ascii="Times New Roman" w:hAnsi="Times New Roman" w:cs="Times New Roman"/>
          <w:sz w:val="28"/>
          <w:szCs w:val="28"/>
        </w:rPr>
      </w:pPr>
      <w:r w:rsidRPr="0040384C">
        <w:rPr>
          <w:rFonts w:ascii="Times New Roman" w:hAnsi="Times New Roman" w:cs="Times New Roman"/>
          <w:sz w:val="28"/>
          <w:szCs w:val="28"/>
        </w:rPr>
        <w:t xml:space="preserve">адрес: Энгельса, 105/2, тел. 8(918)95-777-37, ИП Ермак Фирюза </w:t>
      </w:r>
      <w:proofErr w:type="spellStart"/>
      <w:r w:rsidRPr="0040384C">
        <w:rPr>
          <w:rFonts w:ascii="Times New Roman" w:hAnsi="Times New Roman" w:cs="Times New Roman"/>
          <w:sz w:val="28"/>
          <w:szCs w:val="28"/>
        </w:rPr>
        <w:t>Камильевна</w:t>
      </w:r>
      <w:proofErr w:type="spellEnd"/>
    </w:p>
    <w:p w:rsidR="0040384C" w:rsidRPr="0040384C" w:rsidRDefault="0040384C" w:rsidP="0040384C">
      <w:pPr>
        <w:jc w:val="both"/>
        <w:rPr>
          <w:rFonts w:ascii="Times New Roman" w:hAnsi="Times New Roman" w:cs="Times New Roman"/>
          <w:sz w:val="28"/>
          <w:szCs w:val="28"/>
        </w:rPr>
      </w:pPr>
      <w:r w:rsidRPr="0040384C">
        <w:rPr>
          <w:rFonts w:ascii="Times New Roman" w:hAnsi="Times New Roman" w:cs="Times New Roman"/>
          <w:sz w:val="28"/>
          <w:szCs w:val="28"/>
        </w:rPr>
        <w:t xml:space="preserve"> С уважением и наилучшими пожеланиями,</w:t>
      </w:r>
    </w:p>
    <w:p w:rsidR="0040384C" w:rsidRPr="0040384C" w:rsidRDefault="0040384C" w:rsidP="0040384C">
      <w:pPr>
        <w:jc w:val="both"/>
        <w:rPr>
          <w:rFonts w:ascii="Times New Roman" w:hAnsi="Times New Roman" w:cs="Times New Roman"/>
          <w:sz w:val="28"/>
          <w:szCs w:val="28"/>
        </w:rPr>
      </w:pPr>
      <w:r w:rsidRPr="0040384C">
        <w:rPr>
          <w:rFonts w:ascii="Times New Roman" w:hAnsi="Times New Roman" w:cs="Times New Roman"/>
          <w:sz w:val="28"/>
          <w:szCs w:val="28"/>
        </w:rPr>
        <w:t>Фирюза Ермак.</w:t>
      </w:r>
    </w:p>
    <w:p w:rsidR="00CE2161" w:rsidRPr="0040384C" w:rsidRDefault="0040384C" w:rsidP="0040384C">
      <w:pPr>
        <w:jc w:val="both"/>
        <w:rPr>
          <w:rFonts w:ascii="Times New Roman" w:hAnsi="Times New Roman" w:cs="Times New Roman"/>
          <w:sz w:val="28"/>
          <w:szCs w:val="28"/>
        </w:rPr>
      </w:pPr>
      <w:r w:rsidRPr="0040384C">
        <w:rPr>
          <w:rFonts w:ascii="Times New Roman" w:hAnsi="Times New Roman" w:cs="Times New Roman"/>
          <w:sz w:val="28"/>
          <w:szCs w:val="28"/>
        </w:rPr>
        <w:t>+7(918)9577737</w:t>
      </w:r>
    </w:p>
    <w:sectPr w:rsidR="00CE2161" w:rsidRPr="0040384C" w:rsidSect="0040384C">
      <w:pgSz w:w="11906" w:h="16838"/>
      <w:pgMar w:top="737" w:right="680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61"/>
    <w:rsid w:val="002B4BEC"/>
    <w:rsid w:val="0040384C"/>
    <w:rsid w:val="00620666"/>
    <w:rsid w:val="00993187"/>
    <w:rsid w:val="00CE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CC185-DC79-40DE-929C-8BF16C33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23/related_activities/registration_ip_yl/registration_ip/order/4162994/" TargetMode="External"/><Relationship Id="rId5" Type="http://schemas.openxmlformats.org/officeDocument/2006/relationships/hyperlink" Target="https://www.nalog.ru/rn23/related_activities/registration_ip_yl/registration_ip/order/4162994/" TargetMode="External"/><Relationship Id="rId4" Type="http://schemas.openxmlformats.org/officeDocument/2006/relationships/hyperlink" Target="http://xn--80aakxubnjakb5h.xn--p1ai/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Ледяев</cp:lastModifiedBy>
  <cp:revision>2</cp:revision>
  <dcterms:created xsi:type="dcterms:W3CDTF">2019-08-14T06:06:00Z</dcterms:created>
  <dcterms:modified xsi:type="dcterms:W3CDTF">2019-08-14T06:06:00Z</dcterms:modified>
</cp:coreProperties>
</file>