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8731" w14:textId="22AD3D62" w:rsidR="00731C40" w:rsidRPr="00A85C40" w:rsidRDefault="00346409" w:rsidP="00731C40">
      <w:pPr>
        <w:spacing w:line="240" w:lineRule="auto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A85C40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8A9A37" wp14:editId="455C1AB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2212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265" y="21423"/>
                <wp:lineTo x="212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40">
        <w:rPr>
          <w:rFonts w:ascii="Bookman Old Style" w:hAnsi="Bookman Old Style"/>
          <w:sz w:val="28"/>
          <w:szCs w:val="28"/>
        </w:rPr>
        <w:t xml:space="preserve">           </w:t>
      </w:r>
      <w:r w:rsidR="00731C40" w:rsidRPr="00A85C40">
        <w:rPr>
          <w:rFonts w:ascii="Bookman Old Style" w:hAnsi="Bookman Old Style"/>
          <w:sz w:val="28"/>
          <w:szCs w:val="28"/>
        </w:rPr>
        <w:t>В рамках поддержки субъектов малого и среднего предпринимательства Краснодарского края</w:t>
      </w:r>
      <w:r w:rsidR="00677307" w:rsidRPr="00A85C40">
        <w:rPr>
          <w:rFonts w:ascii="Bookman Old Style" w:hAnsi="Bookman Old Style"/>
          <w:sz w:val="28"/>
          <w:szCs w:val="28"/>
        </w:rPr>
        <w:t xml:space="preserve"> </w:t>
      </w:r>
      <w:r w:rsidRPr="00A85C40">
        <w:rPr>
          <w:rFonts w:ascii="Bookman Old Style" w:hAnsi="Bookman Old Style"/>
          <w:b/>
          <w:bCs/>
          <w:i/>
          <w:iCs/>
          <w:color w:val="FF0000"/>
          <w:sz w:val="32"/>
          <w:szCs w:val="32"/>
        </w:rPr>
        <w:t>ООО «</w:t>
      </w:r>
      <w:proofErr w:type="spellStart"/>
      <w:r w:rsidRPr="00A85C40">
        <w:rPr>
          <w:rFonts w:ascii="Bookman Old Style" w:hAnsi="Bookman Old Style"/>
          <w:b/>
          <w:bCs/>
          <w:i/>
          <w:iCs/>
          <w:color w:val="FF0000"/>
          <w:sz w:val="32"/>
          <w:szCs w:val="32"/>
        </w:rPr>
        <w:t>ГлавБух-Консалт</w:t>
      </w:r>
      <w:proofErr w:type="spellEnd"/>
      <w:r w:rsidRPr="00A85C40">
        <w:rPr>
          <w:rFonts w:ascii="Bookman Old Style" w:hAnsi="Bookman Old Style"/>
          <w:b/>
          <w:bCs/>
          <w:i/>
          <w:iCs/>
          <w:color w:val="FF0000"/>
          <w:sz w:val="32"/>
          <w:szCs w:val="32"/>
        </w:rPr>
        <w:t>»</w:t>
      </w:r>
      <w:r w:rsidRPr="00A85C40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</w:t>
      </w:r>
      <w:r w:rsidRPr="00A85C40">
        <w:rPr>
          <w:rFonts w:ascii="Bookman Old Style" w:hAnsi="Bookman Old Style"/>
          <w:b/>
          <w:bCs/>
          <w:sz w:val="32"/>
          <w:szCs w:val="32"/>
        </w:rPr>
        <w:t xml:space="preserve">(Партнер Центра поддержки малого и среднего бизнеса Краснодарского </w:t>
      </w:r>
      <w:proofErr w:type="gramStart"/>
      <w:r w:rsidRPr="00A85C40">
        <w:rPr>
          <w:rFonts w:ascii="Bookman Old Style" w:hAnsi="Bookman Old Style"/>
          <w:b/>
          <w:bCs/>
          <w:sz w:val="32"/>
          <w:szCs w:val="32"/>
        </w:rPr>
        <w:t>края)</w:t>
      </w:r>
      <w:r w:rsidRPr="00A85C40">
        <w:rPr>
          <w:rFonts w:ascii="Bookman Old Style" w:hAnsi="Bookman Old Style"/>
          <w:sz w:val="28"/>
          <w:szCs w:val="28"/>
        </w:rPr>
        <w:t xml:space="preserve"> </w:t>
      </w:r>
      <w:r w:rsidR="00731C40" w:rsidRPr="00A85C40">
        <w:rPr>
          <w:rFonts w:ascii="Bookman Old Style" w:hAnsi="Bookman Old Style"/>
          <w:sz w:val="28"/>
          <w:szCs w:val="28"/>
        </w:rPr>
        <w:t xml:space="preserve"> </w:t>
      </w:r>
      <w:r w:rsidR="00731C40" w:rsidRPr="00A85C40">
        <w:rPr>
          <w:rFonts w:ascii="Bookman Old Style" w:hAnsi="Bookman Old Style"/>
          <w:b/>
          <w:bCs/>
          <w:color w:val="FF0000"/>
          <w:sz w:val="32"/>
          <w:szCs w:val="32"/>
        </w:rPr>
        <w:t>БЕСПЛАТНО</w:t>
      </w:r>
      <w:proofErr w:type="gramEnd"/>
      <w:r w:rsidR="00731C40" w:rsidRPr="00A85C40">
        <w:rPr>
          <w:rFonts w:ascii="Bookman Old Style" w:hAnsi="Bookman Old Style"/>
          <w:sz w:val="28"/>
          <w:szCs w:val="28"/>
        </w:rPr>
        <w:t xml:space="preserve"> оказывает следующие виды услуг :</w:t>
      </w:r>
    </w:p>
    <w:p w14:paraId="1656DBF6" w14:textId="45B25770" w:rsidR="00346409" w:rsidRPr="00A85C40" w:rsidRDefault="00346409" w:rsidP="00A85C40">
      <w:pPr>
        <w:spacing w:line="240" w:lineRule="auto"/>
        <w:rPr>
          <w:rFonts w:ascii="Bookman Old Style" w:hAnsi="Bookman Old Style"/>
          <w:b/>
          <w:bCs/>
          <w:sz w:val="25"/>
          <w:szCs w:val="25"/>
        </w:rPr>
      </w:pPr>
      <w:r w:rsidRPr="00731C40">
        <w:rPr>
          <w:rFonts w:ascii="Bookman Old Style" w:hAnsi="Bookman Old Style"/>
          <w:b/>
          <w:bCs/>
          <w:color w:val="FF0000"/>
        </w:rPr>
        <w:t xml:space="preserve"> </w:t>
      </w:r>
      <w:r w:rsidR="00731C40" w:rsidRPr="00A85C40">
        <w:rPr>
          <w:rFonts w:ascii="Bookman Old Style" w:hAnsi="Bookman Old Style"/>
          <w:b/>
          <w:bCs/>
          <w:sz w:val="25"/>
          <w:szCs w:val="25"/>
        </w:rPr>
        <w:t>1.</w:t>
      </w:r>
      <w:r w:rsidRPr="00A85C40">
        <w:rPr>
          <w:rFonts w:ascii="Bookman Old Style" w:hAnsi="Bookman Old Style"/>
          <w:b/>
          <w:bCs/>
          <w:sz w:val="25"/>
          <w:szCs w:val="25"/>
        </w:rPr>
        <w:t xml:space="preserve"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 </w:t>
      </w:r>
    </w:p>
    <w:p w14:paraId="584AF232" w14:textId="1A29244B" w:rsidR="00731C40" w:rsidRPr="00A85C40" w:rsidRDefault="00731C40" w:rsidP="00731C40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5"/>
          <w:szCs w:val="25"/>
        </w:rPr>
      </w:pPr>
      <w:r w:rsidRPr="00A85C40">
        <w:rPr>
          <w:rFonts w:ascii="Bookman Old Style" w:hAnsi="Bookman Old Style"/>
          <w:b/>
          <w:bCs/>
          <w:sz w:val="25"/>
          <w:szCs w:val="25"/>
        </w:rPr>
        <w:t>Состав услуги:</w:t>
      </w:r>
    </w:p>
    <w:p w14:paraId="4E3A533C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консультация по вопросам регистрации субъекта предпринимательства; </w:t>
      </w:r>
    </w:p>
    <w:p w14:paraId="2E98144B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консультация о применении общероссийского классификатора видов экономической деятельности (ОКВЭД); </w:t>
      </w:r>
    </w:p>
    <w:p w14:paraId="1B4F3F84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консультация по вопросам выбора формы собственности и оптимальной системы налогообложения; </w:t>
      </w:r>
    </w:p>
    <w:p w14:paraId="4A445C41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консультации по постановке управленческого учета, по составлению бухгалтерской и налоговой отчетности, по </w:t>
      </w:r>
    </w:p>
    <w:p w14:paraId="3B941762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действующим налоговым льготам; </w:t>
      </w:r>
    </w:p>
    <w:p w14:paraId="3B51E86A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консультация по вопросу формирования и распечатка уведомления с кодами ОК ТЭИ (http://кодыросстата.рф); </w:t>
      </w:r>
    </w:p>
    <w:p w14:paraId="504DEDDE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консультация о процедуре открытия расчетного счета в финансовой организации; </w:t>
      </w:r>
    </w:p>
    <w:p w14:paraId="58AB42CD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консультация об оплате государственной пошлины за регистрацию субъекта предпринимательства (оплата пошлины </w:t>
      </w:r>
    </w:p>
    <w:p w14:paraId="3D2E948E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в услугу не включается); </w:t>
      </w:r>
    </w:p>
    <w:p w14:paraId="3F05DC82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консультация о процедуре изготовления печати (при необходимости); </w:t>
      </w:r>
    </w:p>
    <w:p w14:paraId="5EE947A8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иные консультации по вопросам начала ведения собственного дела. </w:t>
      </w:r>
    </w:p>
    <w:p w14:paraId="58E59699" w14:textId="6590F9FA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i/>
          <w:iCs/>
          <w:sz w:val="25"/>
          <w:szCs w:val="25"/>
        </w:rPr>
      </w:pPr>
      <w:r w:rsidRPr="00A85C40">
        <w:rPr>
          <w:rFonts w:ascii="Bookman Old Style" w:hAnsi="Bookman Old Style"/>
          <w:b/>
          <w:bCs/>
          <w:i/>
          <w:iCs/>
          <w:sz w:val="25"/>
          <w:szCs w:val="25"/>
        </w:rPr>
        <w:t xml:space="preserve">По результатам полученной консультации потребитель, по своему усмотрению, вправе получить одну из </w:t>
      </w:r>
      <w:proofErr w:type="spellStart"/>
      <w:r w:rsidRPr="00A85C40">
        <w:rPr>
          <w:rFonts w:ascii="Bookman Old Style" w:hAnsi="Bookman Old Style"/>
          <w:b/>
          <w:bCs/>
          <w:i/>
          <w:iCs/>
          <w:sz w:val="25"/>
          <w:szCs w:val="25"/>
        </w:rPr>
        <w:t>подуслуг</w:t>
      </w:r>
      <w:proofErr w:type="spellEnd"/>
      <w:r w:rsidRPr="00A85C40">
        <w:rPr>
          <w:rFonts w:ascii="Bookman Old Style" w:hAnsi="Bookman Old Style"/>
          <w:b/>
          <w:bCs/>
          <w:i/>
          <w:iCs/>
          <w:sz w:val="25"/>
          <w:szCs w:val="25"/>
        </w:rPr>
        <w:t xml:space="preserve">: </w:t>
      </w:r>
    </w:p>
    <w:p w14:paraId="7ACF5AC6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1) Содействие в регистрации юридического лица (ЮЛ): </w:t>
      </w:r>
    </w:p>
    <w:p w14:paraId="7FDA4D0B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содействие в выборе организационно-правовой формы, наименования ЮЛ, размера уставного капитала (если </w:t>
      </w:r>
    </w:p>
    <w:p w14:paraId="74CAAD95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необходимо), состава его учредителей и органов управления; </w:t>
      </w:r>
    </w:p>
    <w:p w14:paraId="1E722072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подбор соответствующих кодов ОКВЭД; </w:t>
      </w:r>
    </w:p>
    <w:p w14:paraId="1B537DDF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консультация по вопросам лицензирования и сертификации, в соответствии с выбранными ОКВЭД; </w:t>
      </w:r>
    </w:p>
    <w:p w14:paraId="6D10A049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подготовка проекта решения о создании ЮЛ и проекта Устава (включает минимальные требования, установленные </w:t>
      </w:r>
    </w:p>
    <w:p w14:paraId="31E20D47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законодательством); </w:t>
      </w:r>
    </w:p>
    <w:p w14:paraId="482420E7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содействие в заполнении заявления о государственной регистрации ЮЛ (форма № Р11001); </w:t>
      </w:r>
    </w:p>
    <w:p w14:paraId="2D0F1C08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содействие в заполнении соответствующего заявления о переходе на выбранную систему налогообложения. </w:t>
      </w:r>
    </w:p>
    <w:p w14:paraId="37B317C7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2) Содействие регистрации физического лица в качестве индивидуального предпринимателя (в том числе </w:t>
      </w:r>
    </w:p>
    <w:p w14:paraId="6CA401F6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lastRenderedPageBreak/>
        <w:t xml:space="preserve">главы крестьянского (фермерского) хозяйства): </w:t>
      </w:r>
    </w:p>
    <w:p w14:paraId="6AEC1DF2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подбор соответствующих кодов ОКВЭД; - консультация по вопросам лицензирования и сертификации, в соответствии с выбранными ОКВЭД; - содействие в заполнении заявления о государственной регистрации физического лица в качестве индивидуального предпринимателя – (форма № Р21001), или, в случае регистрации главы крестьянского (фермерского) хозяйства) – заявления о государственной регистрации крестьянского (фермерского) хозяйства (КФХ) – (форма № Р21002); - содействие в заполнении соответствующего заявления о переходе на выбранную систему налогообложения. </w:t>
      </w:r>
    </w:p>
    <w:p w14:paraId="51B9B0EB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</w:p>
    <w:p w14:paraId="7CE65549" w14:textId="0762179B" w:rsidR="00346409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sz w:val="25"/>
          <w:szCs w:val="25"/>
        </w:rPr>
      </w:pPr>
      <w:r w:rsidRPr="00A85C40">
        <w:rPr>
          <w:rFonts w:ascii="Bookman Old Style" w:hAnsi="Bookman Old Style"/>
          <w:b/>
          <w:bCs/>
          <w:sz w:val="25"/>
          <w:szCs w:val="25"/>
        </w:rPr>
        <w:t>2.</w:t>
      </w:r>
      <w:r w:rsidR="00346409" w:rsidRPr="00A85C40">
        <w:rPr>
          <w:rFonts w:ascii="Bookman Old Style" w:hAnsi="Bookman Old Style"/>
          <w:b/>
          <w:bCs/>
          <w:sz w:val="25"/>
          <w:szCs w:val="25"/>
        </w:rPr>
        <w:t>Консультационные услуги по вопросам финансового планирования (бюджетирование, оптимизация налогообложения, бухгалтерский учет, привлечение инвестиций и займов)</w:t>
      </w:r>
    </w:p>
    <w:p w14:paraId="3002CA9D" w14:textId="2234F6B7" w:rsidR="00731C40" w:rsidRPr="00A85C40" w:rsidRDefault="00731C40" w:rsidP="00A85C40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5"/>
          <w:szCs w:val="25"/>
        </w:rPr>
      </w:pPr>
      <w:r w:rsidRPr="00A85C40">
        <w:rPr>
          <w:rFonts w:ascii="Bookman Old Style" w:hAnsi="Bookman Old Style"/>
          <w:b/>
          <w:bCs/>
          <w:sz w:val="25"/>
          <w:szCs w:val="25"/>
        </w:rPr>
        <w:t>Состав услуги:</w:t>
      </w:r>
    </w:p>
    <w:p w14:paraId="7623B756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консультации по бюджетированию; </w:t>
      </w:r>
    </w:p>
    <w:p w14:paraId="533D47F7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консультации по оптимизации налогообложения; </w:t>
      </w:r>
    </w:p>
    <w:p w14:paraId="70FEB3F5" w14:textId="7CA3DA04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>- консультации по организации ведению бухгалтерского учета</w:t>
      </w:r>
      <w:r w:rsidR="007212F5" w:rsidRPr="00A85C40">
        <w:rPr>
          <w:rFonts w:ascii="Bookman Old Style" w:hAnsi="Bookman Old Style"/>
          <w:sz w:val="25"/>
          <w:szCs w:val="25"/>
        </w:rPr>
        <w:t xml:space="preserve"> (постановка, ведение и восстановление), порядок применения Законодательства в рамках бухгалтерского учета, применение ПБУ</w:t>
      </w:r>
      <w:r w:rsidR="00A85C40" w:rsidRPr="00A85C40">
        <w:rPr>
          <w:rFonts w:ascii="Bookman Old Style" w:hAnsi="Bookman Old Style"/>
          <w:sz w:val="25"/>
          <w:szCs w:val="25"/>
        </w:rPr>
        <w:t>, оптимизация использования бухгалтерских программ</w:t>
      </w:r>
      <w:r w:rsidRPr="00A85C40">
        <w:rPr>
          <w:rFonts w:ascii="Bookman Old Style" w:hAnsi="Bookman Old Style"/>
          <w:sz w:val="25"/>
          <w:szCs w:val="25"/>
        </w:rPr>
        <w:t xml:space="preserve">; </w:t>
      </w:r>
    </w:p>
    <w:p w14:paraId="764AA70D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консультации по составлению бухгалтерской и налоговой отчетности; </w:t>
      </w:r>
    </w:p>
    <w:p w14:paraId="28F7910A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выбор системы налогообложения; </w:t>
      </w:r>
    </w:p>
    <w:p w14:paraId="3C83F517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иные консультации, относящиеся к вопросам финансового планирования деятельности СМСП. </w:t>
      </w:r>
    </w:p>
    <w:p w14:paraId="306B3138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</w:p>
    <w:p w14:paraId="613A6A16" w14:textId="26400179" w:rsidR="00346409" w:rsidRPr="00A85C40" w:rsidRDefault="007212F5" w:rsidP="00731C40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sz w:val="25"/>
          <w:szCs w:val="25"/>
        </w:rPr>
      </w:pPr>
      <w:r w:rsidRPr="00A85C40">
        <w:rPr>
          <w:rFonts w:ascii="Bookman Old Style" w:hAnsi="Bookman Old Style"/>
          <w:b/>
          <w:bCs/>
          <w:sz w:val="25"/>
          <w:szCs w:val="25"/>
        </w:rPr>
        <w:t>3.</w:t>
      </w:r>
      <w:r w:rsidR="00346409" w:rsidRPr="00A85C40">
        <w:rPr>
          <w:rFonts w:ascii="Bookman Old Style" w:hAnsi="Bookman Old Style"/>
          <w:b/>
          <w:bCs/>
          <w:sz w:val="25"/>
          <w:szCs w:val="25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</w:r>
    </w:p>
    <w:p w14:paraId="7894B730" w14:textId="64E98A51" w:rsidR="00731C40" w:rsidRPr="00A85C40" w:rsidRDefault="00731C40" w:rsidP="00A85C40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5"/>
          <w:szCs w:val="25"/>
        </w:rPr>
      </w:pPr>
      <w:r w:rsidRPr="00A85C40">
        <w:rPr>
          <w:rFonts w:ascii="Bookman Old Style" w:hAnsi="Bookman Old Style"/>
          <w:b/>
          <w:bCs/>
          <w:sz w:val="25"/>
          <w:szCs w:val="25"/>
        </w:rPr>
        <w:t>Состав услуги:</w:t>
      </w:r>
    </w:p>
    <w:p w14:paraId="7C449C74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консультации по предоставлению информации об основных направлениях современных подходов к подбору и </w:t>
      </w:r>
    </w:p>
    <w:p w14:paraId="6F32FD42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отбору персонала; </w:t>
      </w:r>
    </w:p>
    <w:p w14:paraId="122AB534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консультации по оформлению необходимых документов для приема персонала на работу; </w:t>
      </w:r>
    </w:p>
    <w:p w14:paraId="0B7658D8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консультации по оформлению разрешений на право привлечения иностранной рабочей силы; </w:t>
      </w:r>
    </w:p>
    <w:p w14:paraId="563B1ED9" w14:textId="0E284B6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  <w:r w:rsidRPr="00A85C40">
        <w:rPr>
          <w:rFonts w:ascii="Bookman Old Style" w:hAnsi="Bookman Old Style"/>
          <w:sz w:val="25"/>
          <w:szCs w:val="25"/>
        </w:rPr>
        <w:t xml:space="preserve">- иные консультации, относящиеся к подбору персонала, трудовому законодательству Российской Федерации. </w:t>
      </w:r>
    </w:p>
    <w:p w14:paraId="3AE1706E" w14:textId="75A306C5" w:rsidR="00A85C40" w:rsidRPr="00A85C40" w:rsidRDefault="00A85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</w:p>
    <w:p w14:paraId="7CA2D47B" w14:textId="77777777" w:rsidR="00A85C40" w:rsidRPr="00A85C40" w:rsidRDefault="00A85C40" w:rsidP="00A85C4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</w:pPr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 xml:space="preserve">Краснодарский </w:t>
      </w:r>
      <w:proofErr w:type="gramStart"/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>край ,</w:t>
      </w:r>
      <w:proofErr w:type="gramEnd"/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>г.Тихорецк</w:t>
      </w:r>
      <w:proofErr w:type="spellEnd"/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 xml:space="preserve"> , </w:t>
      </w:r>
      <w:proofErr w:type="spellStart"/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>ул.Красноармейская</w:t>
      </w:r>
      <w:proofErr w:type="spellEnd"/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 xml:space="preserve"> ,54</w:t>
      </w:r>
    </w:p>
    <w:p w14:paraId="0DBE731D" w14:textId="77777777" w:rsidR="00A85C40" w:rsidRPr="00A85C40" w:rsidRDefault="00A85C40" w:rsidP="00A85C4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</w:pPr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>Тел.8-86196-27165,8-86196-75144, факс 8-86196-</w:t>
      </w:r>
      <w:proofErr w:type="gramStart"/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>71629 ;</w:t>
      </w:r>
      <w:proofErr w:type="gramEnd"/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 xml:space="preserve"> сот. 8-928-4314467,  8-918-6574023</w:t>
      </w:r>
    </w:p>
    <w:p w14:paraId="5E52DFE6" w14:textId="77777777" w:rsidR="00A85C40" w:rsidRPr="00A85C40" w:rsidRDefault="00A85C40" w:rsidP="00A85C4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</w:pPr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 xml:space="preserve">Официальный </w:t>
      </w:r>
      <w:proofErr w:type="gramStart"/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>сайт :</w:t>
      </w:r>
      <w:proofErr w:type="gramEnd"/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 xml:space="preserve"> </w:t>
      </w:r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val="en-US" w:eastAsia="ru-RU"/>
        </w:rPr>
        <w:t>www</w:t>
      </w:r>
      <w:r w:rsidRPr="00A85C40">
        <w:rPr>
          <w:rFonts w:ascii="Bookman Old Style" w:eastAsia="Times New Roman" w:hAnsi="Bookman Old Style" w:cs="Times New Roman"/>
          <w:b/>
          <w:bCs/>
          <w:sz w:val="25"/>
          <w:szCs w:val="25"/>
          <w:lang w:eastAsia="ru-RU"/>
        </w:rPr>
        <w:t>.glavbuhkonsalt.ru</w:t>
      </w:r>
    </w:p>
    <w:p w14:paraId="0A47B978" w14:textId="77777777" w:rsidR="00A85C40" w:rsidRPr="00A85C40" w:rsidRDefault="00A85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</w:p>
    <w:p w14:paraId="13BC003F" w14:textId="77777777" w:rsidR="00731C40" w:rsidRPr="00A85C40" w:rsidRDefault="00731C40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</w:p>
    <w:p w14:paraId="2B0E8A0B" w14:textId="77777777" w:rsidR="00346409" w:rsidRPr="00A85C40" w:rsidRDefault="00346409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</w:p>
    <w:p w14:paraId="3E0B3E4E" w14:textId="77777777" w:rsidR="00346409" w:rsidRPr="00A85C40" w:rsidRDefault="00346409" w:rsidP="00731C40">
      <w:pPr>
        <w:pStyle w:val="a3"/>
        <w:spacing w:before="0" w:beforeAutospacing="0" w:after="0" w:afterAutospacing="0"/>
        <w:rPr>
          <w:rFonts w:ascii="Bookman Old Style" w:hAnsi="Bookman Old Style"/>
          <w:sz w:val="25"/>
          <w:szCs w:val="25"/>
        </w:rPr>
      </w:pPr>
    </w:p>
    <w:p w14:paraId="47E80F38" w14:textId="673E69D4" w:rsidR="00346409" w:rsidRPr="00A85C40" w:rsidRDefault="00346409" w:rsidP="00731C40">
      <w:pPr>
        <w:spacing w:after="0" w:line="240" w:lineRule="auto"/>
        <w:rPr>
          <w:rFonts w:ascii="Bookman Old Style" w:hAnsi="Bookman Old Style"/>
          <w:sz w:val="25"/>
          <w:szCs w:val="25"/>
        </w:rPr>
      </w:pPr>
    </w:p>
    <w:p w14:paraId="606ECD98" w14:textId="15D2296C" w:rsidR="00346409" w:rsidRPr="00A85C40" w:rsidRDefault="00346409" w:rsidP="00731C40">
      <w:pPr>
        <w:spacing w:after="0" w:line="240" w:lineRule="auto"/>
        <w:rPr>
          <w:rFonts w:ascii="Bookman Old Style" w:hAnsi="Bookman Old Style"/>
          <w:sz w:val="25"/>
          <w:szCs w:val="25"/>
        </w:rPr>
      </w:pPr>
    </w:p>
    <w:sectPr w:rsidR="00346409" w:rsidRPr="00A85C40" w:rsidSect="003464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09"/>
    <w:rsid w:val="00346409"/>
    <w:rsid w:val="00554425"/>
    <w:rsid w:val="00677307"/>
    <w:rsid w:val="007212F5"/>
    <w:rsid w:val="00731C40"/>
    <w:rsid w:val="00A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00F0"/>
  <w15:chartTrackingRefBased/>
  <w15:docId w15:val="{703EE069-35FC-4DA9-A2C7-32797EF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2</cp:revision>
  <cp:lastPrinted>2019-08-15T06:04:00Z</cp:lastPrinted>
  <dcterms:created xsi:type="dcterms:W3CDTF">2019-08-15T06:04:00Z</dcterms:created>
  <dcterms:modified xsi:type="dcterms:W3CDTF">2019-08-15T06:04:00Z</dcterms:modified>
</cp:coreProperties>
</file>